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民政部 财政部 国家税务总局关于印发《关于慈善组织开展慈善活动年度支出和管理费用的规定》的通知</w:t>
      </w:r>
    </w:p>
    <w:p>
      <w:pPr>
        <w:keepNext w:val="0"/>
        <w:keepLines w:val="0"/>
        <w:pageBreakBefore w:val="0"/>
        <w:widowControl w:val="0"/>
        <w:kinsoku/>
        <w:wordWrap/>
        <w:overflowPunct/>
        <w:topLinePunct w:val="0"/>
        <w:autoSpaceDE w:val="0"/>
        <w:autoSpaceDN/>
        <w:bidi w:val="0"/>
        <w:adjustRightInd/>
        <w:snapToGrid w:val="0"/>
        <w:spacing w:line="560" w:lineRule="exact"/>
        <w:ind w:right="0" w:rightChars="0"/>
        <w:jc w:val="center"/>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民发〔2016〕189号</w:t>
      </w:r>
    </w:p>
    <w:p>
      <w:pPr>
        <w:keepNext w:val="0"/>
        <w:keepLines w:val="0"/>
        <w:pageBreakBefore w:val="0"/>
        <w:widowControl w:val="0"/>
        <w:kinsoku/>
        <w:wordWrap/>
        <w:overflowPunct/>
        <w:topLinePunct w:val="0"/>
        <w:autoSpaceDE w:val="0"/>
        <w:autoSpaceDN/>
        <w:bidi w:val="0"/>
        <w:adjustRightInd/>
        <w:snapToGrid w:val="0"/>
        <w:spacing w:line="560" w:lineRule="exact"/>
        <w:ind w:right="0" w:rightChars="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各省、自治区、直辖市民政厅（局）、财政厅（局）、国家税务局、地方税务局，各计划单列市民政局、财政局、国家税务局、地方税务局，新疆生产建设兵团民政局、财务局：</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根据《中华人民共和国慈善法》第六十条关于“具有公开募捐资格的基金会以外的慈善组织开展慈善活动的年度支出和管理费用的标准，由国务院民政部门会同国务院财政、税务等部门依照前款规定的原则制定”的要求，我们制定了《关于慈善组织开展慈善活动年度支出和管理费用的规定》，现印发你们，请遵照执行。 </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right"/>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民政部 财政部 国家税务总局                                                                        </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center"/>
        <w:textAlignment w:val="auto"/>
        <w:outlineLvl w:val="9"/>
        <w:rPr>
          <w:rFonts w:hint="eastAsia" w:ascii="仿宋" w:hAnsi="仿宋" w:eastAsia="仿宋" w:cs="仿宋"/>
          <w:b w:val="0"/>
          <w:bCs w:val="0"/>
          <w:color w:val="000000"/>
          <w:sz w:val="32"/>
          <w:szCs w:val="32"/>
        </w:rPr>
      </w:pPr>
      <w:r>
        <w:rPr>
          <w:rFonts w:hint="default" w:ascii="仿宋" w:hAnsi="仿宋" w:eastAsia="仿宋" w:cs="仿宋"/>
          <w:b w:val="0"/>
          <w:bCs w:val="0"/>
          <w:color w:val="000000"/>
          <w:sz w:val="32"/>
          <w:szCs w:val="32"/>
          <w:lang w:val="en-US"/>
        </w:rPr>
        <w:t xml:space="preserve">                         </w:t>
      </w:r>
      <w:r>
        <w:rPr>
          <w:rFonts w:hint="eastAsia" w:ascii="仿宋" w:hAnsi="仿宋" w:eastAsia="仿宋" w:cs="仿宋"/>
          <w:b w:val="0"/>
          <w:bCs w:val="0"/>
          <w:color w:val="000000"/>
          <w:sz w:val="32"/>
          <w:szCs w:val="32"/>
        </w:rPr>
        <w:t xml:space="preserve"> 2016年10月11日</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关于慈善组织开展慈善活动年度支出和管理费用的规定</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第一条 为进一步明确慈善组织开展慈善活动的年度支出和管理费用，根据《中华人民共和国慈善法》的有关要求，制定本规定。</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第二条 慈善组织应当依照法律法规和本组织章程的规定积极开展慈善活动，充分、高效运用慈善财产，并遵循管理费用最必要原则，厉行节约，减少不必要的开支。</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第三条 慈善组织应当依据《民间非营利组织会计制度》，加强对慈善活动相关费用的会计核算。</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第四条 慈善活动支出是指慈善组织基于慈善宗旨，在章程规定的业务范围内开展慈善活动，向受益人捐赠财产或提供无偿服务时发生的下列费用：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（一）直接或委托其他组织资助给受益人的款物；</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（二）为提供慈善服务和实施慈善项目发生的人员报酬、志愿者补贴和保险，以及使用房屋、设备、物资发生的相关费用；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（三）为管理慈善项目发生的差旅、物流、交通、会议、培训、审计、评估等费用。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慈善活动支出在“业务活动成本”项目下核算和归集。慈善组织的业务活动成本包括慈善活动支出和其他业务活动成本。</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第五条 慈善组织的管理费用是指慈善组织按照《民间非营利组织会计制度》规定，为保证本组织正常运转所发生的下列费用：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（一）理事会等决策机构的工作经费；</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（二）行政管理人员的工资、奖金、住房公积金、住房补贴、社会保障费；</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（三）办公费、水电费、邮电费、物业管理费、差旅费、折旧费、修理费、租赁费、无形资产摊销费、资产盘亏损失、资产减值损失、因预计负债所产生的损失、聘请中介机构费等。</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第六条 慈善组织的某些费用如果属于慈善活动、其他业务活动、管理活动等共同发生，且不能直接归属于某一类活动的，应当将这些费用按照合理的方法在各项活动中进行分配，分别计入慈善活动支出、其他业务活动成本、管理费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第七条 慈善组织中具有公开募捐资格的基金会年度慈善活动支出不得低于上年总收入的百分之七十；年度管理费用不得高于当年总支出的百分之十。</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慈善组织中具有公开募捐资格的社会团体和社会服务机构年度慈善活动支出不得低于上年总收入的百分之七十；年度管理费用不得高于当年总支出的百分之十三。</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第八条 慈善组织中不具有公开募捐资格的基金会，年度慈善活动支出和年度管理费用按照以下标准执行：</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（一）上年末净资产高于6000万元（含本数）人民币的，年度慈善活动支出不得低于上年末净资产的百分之六；年度管理费用不得高于当年总支出的百分之十二；</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（二）上年末净资产低于6000万元高于800万元（含本数）人民币的，年度慈善活动支出不得低于上年末净资产的百分之六；年度管理费用不得高于当年总支出的百分之十三；</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（三）上年末净资产低于800万元高于400万元（含本数）人民币的，年度慈善活动支出不得低于上年末净资产的百分之七；年度管理费用不得高于当年总支出的百分之十五；</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（四）上年末净资产低于400万元人民币的，年度慈善活动支出不得低于上年末净资产的百分之八；年度管理费用不得高于当年总支出的百分之二十。</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第九条 慈善组织中不具有公开募捐资格的社会团体和社会服务机构，年度慈善活动支出和年度管理费用按照以下标准执行：</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（一）上年末净资产高于1000万元（含本数）人民币的，年度慈善活动支出不得低于上年末净资产的百分之六；年度管理费用不得高于当年总支出的百分之十三；</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（二）上年末净资产低于1000万元高于500万元（含本数）人民币的，年度慈善活动支出不得低于上年末净资产的百分之七；年度管理费用不得高于当年总支出的百分之十四；</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（三）上年末净资产低于500万元高于100万元（含本数）人民币的，年度慈善活动支出不得低于上年末净资产的百分之八；年度管理费用不得高于当年总支出的百分之十五；</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（四）上年末净资产低于100万元人民币的，年度慈善活动支出不得低于上年末净资产的百分之八且不得低于上年总收入的百分之五十；年度管理费用不得高于当年总支出的百分之二十。</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第十条 计算年度慈善活动支出比例时，可以用前三年收入平均数代替上年总收入，用前三年年末净资产平均数代替上年末净资产。</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上年总收入为上年实际收入减去上年收入中时间限定为上年不得使用的限定性收入，再加上于上年解除时间限定的净资产。</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第十一条 慈善组织的年度管理费用低于20万元人民币的，不受本规定第七条、第八条、第九条规定的年度管理费用比例的限制。</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第十二条 因下列情形导致年度管理费用难以符合本规定要求的，应当及时报告其登记的民政部门并向社会公开说明情况：</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（一）登记或者认定为慈善组织未满1年，尚未全面开展慈善活动的；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（二）慈善组织的折旧费、无形资产摊销费、资产盘亏损失、资产减值损失突发性增长的；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bookmarkStart w:id="0" w:name="_GoBack"/>
      <w:bookmarkEnd w:id="0"/>
      <w:r>
        <w:rPr>
          <w:rFonts w:hint="eastAsia" w:ascii="仿宋" w:hAnsi="仿宋" w:eastAsia="仿宋" w:cs="仿宋"/>
          <w:b w:val="0"/>
          <w:bCs w:val="0"/>
          <w:color w:val="000000"/>
          <w:sz w:val="32"/>
          <w:szCs w:val="32"/>
        </w:rPr>
        <w:t>（三）慈善组织因预计负债所产生的损失突发性增长的。</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第十三条 慈善组织签订捐赠协议对单项捐赠财产的慈善活动支出和管理费用有约定的，从其约定，但其年度慈善活动支出和年度管理费用不得违反本规定的要求。</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第十四条 慈善组织年度慈善活动支出和年度管理费用应当在年度工作报告中进行详细披露，并依法向社会公开。</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第十五条 慈善组织慈善活动支出或者管理费用违反本规定要求的，由民政部门依法给予行政处罚并通报财政、税务等有关部门。</w:t>
      </w: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val="0"/>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rPr>
      </w:pPr>
    </w:p>
    <w:sectPr>
      <w:pgSz w:w="11906" w:h="16838"/>
      <w:pgMar w:top="1701" w:right="1474" w:bottom="2098" w:left="1588" w:header="851" w:footer="992" w:gutter="0"/>
      <w:cols w:space="425" w:num="1"/>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72"/>
    <w:rsid w:val="002A7673"/>
    <w:rsid w:val="003365D0"/>
    <w:rsid w:val="003B5572"/>
    <w:rsid w:val="003C1FD6"/>
    <w:rsid w:val="00554153"/>
    <w:rsid w:val="006C170C"/>
    <w:rsid w:val="008A3A3E"/>
    <w:rsid w:val="008C554B"/>
    <w:rsid w:val="00BC60C2"/>
    <w:rsid w:val="00C05873"/>
    <w:rsid w:val="00C450E2"/>
    <w:rsid w:val="00CD3778"/>
    <w:rsid w:val="00EC09B3"/>
    <w:rsid w:val="5D9A1C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396</Words>
  <Characters>2259</Characters>
  <Lines>18</Lines>
  <Paragraphs>5</Paragraphs>
  <TotalTime>0</TotalTime>
  <ScaleCrop>false</ScaleCrop>
  <LinksUpToDate>false</LinksUpToDate>
  <CharactersWithSpaces>2650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2016-10-31T05:15:00Z</dcterms:created>
  <dc:creator>w</dc:creator>
  <cp:lastModifiedBy>Administrator</cp:lastModifiedBy>
  <cp:lastPrinted>2017-01-22T06:14:00Z</cp:lastPrinted>
  <dcterms:modified xsi:type="dcterms:W3CDTF">2017-03-31T07:15:46Z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